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06" w:rsidRPr="007051E5" w:rsidRDefault="004D6965" w:rsidP="007051E5">
      <w:pPr>
        <w:jc w:val="center"/>
        <w:rPr>
          <w:rFonts w:ascii="Source Sans Pro" w:hAnsi="Source Sans Pro"/>
          <w:sz w:val="24"/>
          <w:szCs w:val="24"/>
        </w:rPr>
      </w:pPr>
      <w:r w:rsidRPr="007051E5">
        <w:rPr>
          <w:rFonts w:ascii="Source Sans Pro" w:hAnsi="Source Sans Pro"/>
          <w:sz w:val="24"/>
          <w:szCs w:val="24"/>
        </w:rPr>
        <w:t>COM M’AFECTEN LES NOVES MESURES EN MATÈRIA DE LLOGUER SI VISC EN UN HABITATGE D’UN PETIT PROPIETARI?</w:t>
      </w:r>
    </w:p>
    <w:p w:rsidR="004D6965" w:rsidRPr="007051E5" w:rsidRDefault="004D6965" w:rsidP="00AC1811">
      <w:pPr>
        <w:jc w:val="both"/>
        <w:rPr>
          <w:rFonts w:ascii="Source Sans Pro" w:hAnsi="Source Sans Pro"/>
          <w:sz w:val="24"/>
          <w:szCs w:val="24"/>
        </w:rPr>
      </w:pPr>
    </w:p>
    <w:p w:rsidR="004D6965" w:rsidRPr="007051E5" w:rsidRDefault="004D6965" w:rsidP="00AC1811">
      <w:pPr>
        <w:jc w:val="both"/>
        <w:rPr>
          <w:rFonts w:ascii="Source Sans Pro" w:hAnsi="Source Sans Pro"/>
          <w:sz w:val="24"/>
          <w:szCs w:val="24"/>
        </w:rPr>
      </w:pPr>
      <w:r w:rsidRPr="007051E5">
        <w:rPr>
          <w:rFonts w:ascii="Source Sans Pro" w:hAnsi="Source Sans Pro"/>
          <w:sz w:val="24"/>
          <w:szCs w:val="24"/>
        </w:rPr>
        <w:t>QUÈ SON ELS MICROCRÈDITS PER AL PAGAMENT DEL LLOGUER PEL COVID-19?</w:t>
      </w:r>
    </w:p>
    <w:p w:rsidR="004D6965" w:rsidRPr="007051E5" w:rsidRDefault="004D6965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Fonts w:ascii="Source Sans Pro" w:hAnsi="Source Sans Pro" w:cs="Helvetica"/>
          <w:lang w:val="ca-ES"/>
        </w:rPr>
        <w:t xml:space="preserve">Atenent a la situació excepcional provocada per la pandèmia del COVID-19, que ha obligat a decretar l’Estat d’alarma i aconsellar el confinament de tota la població que no treballi en els sectors essencials, el dia 2 d’abril </w:t>
      </w:r>
      <w:r w:rsidR="007051E5">
        <w:rPr>
          <w:rFonts w:ascii="Source Sans Pro" w:hAnsi="Source Sans Pro" w:cs="Helvetica"/>
          <w:lang w:val="ca-ES"/>
        </w:rPr>
        <w:t xml:space="preserve">va entrar </w:t>
      </w:r>
      <w:r w:rsidRPr="007051E5">
        <w:rPr>
          <w:rFonts w:ascii="Source Sans Pro" w:hAnsi="Source Sans Pro" w:cs="Helvetica"/>
          <w:lang w:val="ca-ES"/>
        </w:rPr>
        <w:t xml:space="preserve">en vigor el </w:t>
      </w:r>
      <w:r w:rsidRPr="007051E5">
        <w:rPr>
          <w:rFonts w:ascii="Source Sans Pro" w:hAnsi="Source Sans Pro" w:cs="Helvetica"/>
          <w:i/>
          <w:lang w:val="ca-ES"/>
        </w:rPr>
        <w:t>Reial Decret Llei 11/2020</w:t>
      </w:r>
      <w:r w:rsidRPr="007051E5">
        <w:rPr>
          <w:rFonts w:ascii="Source Sans Pro" w:hAnsi="Source Sans Pro" w:cs="Helvetica"/>
          <w:lang w:val="ca-ES"/>
        </w:rPr>
        <w:t>, de mesures urgents extraordinàries per fer front a l'impacte econòmic i social del COVID-19; que 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>ha decretat l’establiment d’un programa de microcrèdits pel pagament del lloguer per a les persones o unitats familiars afectades econòmicament per la pandèmia que acreditin una situació de vulnerabilitat.</w:t>
      </w:r>
    </w:p>
    <w:p w:rsidR="004D6965" w:rsidRPr="007051E5" w:rsidRDefault="004D6965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Style w:val="Textoennegrita"/>
          <w:rFonts w:ascii="Source Sans Pro" w:hAnsi="Source Sans Pro" w:cs="Helvetica"/>
          <w:b w:val="0"/>
          <w:lang w:val="ca-ES"/>
        </w:rPr>
        <w:t>En qualsevol cas, no es pot aplicar si prèviament no es demana l’ajornament a</w:t>
      </w:r>
      <w:r w:rsidR="007051E5">
        <w:rPr>
          <w:rStyle w:val="Textoennegrita"/>
          <w:rFonts w:ascii="Source Sans Pro" w:hAnsi="Source Sans Pro" w:cs="Helvetica"/>
          <w:b w:val="0"/>
          <w:lang w:val="ca-ES"/>
        </w:rPr>
        <w:t xml:space="preserve"> la 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>propieta</w:t>
      </w:r>
      <w:r w:rsidR="007051E5">
        <w:rPr>
          <w:rStyle w:val="Textoennegrita"/>
          <w:rFonts w:ascii="Source Sans Pro" w:hAnsi="Source Sans Pro" w:cs="Helvetica"/>
          <w:b w:val="0"/>
          <w:lang w:val="ca-ES"/>
        </w:rPr>
        <w:t>t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 xml:space="preserve">, i hi ha un mes des de l’aprovació del </w:t>
      </w:r>
      <w:r w:rsidRPr="007051E5">
        <w:rPr>
          <w:rStyle w:val="Textoennegrita"/>
          <w:rFonts w:ascii="Source Sans Pro" w:hAnsi="Source Sans Pro" w:cs="Helvetica"/>
          <w:b w:val="0"/>
          <w:i/>
          <w:lang w:val="ca-ES"/>
        </w:rPr>
        <w:t>Reial Decret Llei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 xml:space="preserve"> per a demanar-ho. Si no es fa aquesta petició d’ajornament dins aquest termini, posteriorment no hi ha dret a acolli</w:t>
      </w:r>
      <w:r w:rsidR="007051E5">
        <w:rPr>
          <w:rStyle w:val="Textoennegrita"/>
          <w:rFonts w:ascii="Source Sans Pro" w:hAnsi="Source Sans Pro" w:cs="Helvetica"/>
          <w:b w:val="0"/>
          <w:lang w:val="ca-ES"/>
        </w:rPr>
        <w:t>r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>-se a la mesur</w:t>
      </w:r>
      <w:r w:rsidRPr="007051E5">
        <w:rPr>
          <w:rFonts w:ascii="Source Sans Pro" w:hAnsi="Source Sans Pro" w:cs="Helvetica"/>
          <w:lang w:val="ca-ES"/>
        </w:rPr>
        <w:t>a.</w:t>
      </w:r>
    </w:p>
    <w:p w:rsidR="004D6965" w:rsidRPr="007051E5" w:rsidRDefault="004D6965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Style w:val="Textoennegrita"/>
          <w:rFonts w:ascii="Source Sans Pro" w:hAnsi="Source Sans Pro" w:cs="Helvetica"/>
          <w:b w:val="0"/>
          <w:lang w:val="ca-ES"/>
        </w:rPr>
        <w:t xml:space="preserve">El programa de microcrèdits al 0% d’interès, avalats per </w:t>
      </w:r>
      <w:proofErr w:type="spellStart"/>
      <w:r w:rsidRPr="007051E5">
        <w:rPr>
          <w:rStyle w:val="Textoennegrita"/>
          <w:rFonts w:ascii="Source Sans Pro" w:hAnsi="Source Sans Pro" w:cs="Helvetica"/>
          <w:b w:val="0"/>
          <w:lang w:val="ca-ES"/>
        </w:rPr>
        <w:t>l’Instituto</w:t>
      </w:r>
      <w:proofErr w:type="spellEnd"/>
      <w:r w:rsidRPr="007051E5">
        <w:rPr>
          <w:rStyle w:val="Textoennegrita"/>
          <w:rFonts w:ascii="Source Sans Pro" w:hAnsi="Source Sans Pro" w:cs="Helvetica"/>
          <w:b w:val="0"/>
          <w:lang w:val="ca-ES"/>
        </w:rPr>
        <w:t xml:space="preserve"> de Crédito Oficial (ICO) s’aplica als casos de persones llogateres residents en habitatges que siguin propietat de persones físiques o jurídiques que no tinguin la condició de grans tenidors (o empreses o entitats públiques).</w:t>
      </w:r>
    </w:p>
    <w:p w:rsidR="004D6965" w:rsidRPr="007051E5" w:rsidRDefault="004D6965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Source Sans Pro" w:hAnsi="Source Sans Pro" w:cs="Helvetica"/>
          <w:b w:val="0"/>
          <w:lang w:val="ca-ES"/>
        </w:rPr>
      </w:pPr>
      <w:r w:rsidRPr="007051E5">
        <w:rPr>
          <w:rStyle w:val="Textoennegrita"/>
          <w:rFonts w:ascii="Source Sans Pro" w:hAnsi="Source Sans Pro" w:cs="Helvetica"/>
          <w:b w:val="0"/>
          <w:lang w:val="ca-ES"/>
        </w:rPr>
        <w:t>Aquesta línia de microcrèdits no es pot demanar en aquest moment, ja que no està adoptada l’Ordre per part de l’Estat.</w:t>
      </w:r>
    </w:p>
    <w:p w:rsidR="004D6965" w:rsidRPr="007051E5" w:rsidRDefault="004D6965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Source Sans Pro" w:hAnsi="Source Sans Pro" w:cs="Helvetica"/>
          <w:b w:val="0"/>
          <w:lang w:val="ca-ES"/>
        </w:rPr>
      </w:pPr>
    </w:p>
    <w:p w:rsidR="004D6965" w:rsidRPr="007051E5" w:rsidRDefault="004D6965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Source Sans Pro" w:hAnsi="Source Sans Pro" w:cs="Helvetica"/>
          <w:b w:val="0"/>
          <w:lang w:val="ca-ES"/>
        </w:rPr>
      </w:pPr>
      <w:r w:rsidRPr="007051E5">
        <w:rPr>
          <w:rStyle w:val="Textoennegrita"/>
          <w:rFonts w:ascii="Source Sans Pro" w:hAnsi="Source Sans Pro" w:cs="Helvetica"/>
          <w:b w:val="0"/>
          <w:lang w:val="ca-ES"/>
        </w:rPr>
        <w:t>QUI ES POT BENEFICIAR D’AQUESTA LÍNIA DE MICROCRÈDITS?</w:t>
      </w:r>
    </w:p>
    <w:p w:rsidR="004D6965" w:rsidRPr="007051E5" w:rsidRDefault="004D6965" w:rsidP="00AC1811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Les persones que es poden beneficiar d’aquesta moratòria han de complir els requisits següents:</w:t>
      </w:r>
    </w:p>
    <w:p w:rsidR="004D6965" w:rsidRPr="007051E5" w:rsidRDefault="004D6965" w:rsidP="00AC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Han de tenir subscrit un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contracte d’arrendament 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d’habitatge habitual segons la Llei d’Arrendament Urbans.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4D6965" w:rsidRPr="007051E5" w:rsidRDefault="004D6965" w:rsidP="00AC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El propietari ha de ser una persona física o jurídica que no tingui la condició de gran tenidor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, entenent-se aquest com una persona física o jurídica que no sigui titular de més de 10 habitatges, excloent garatges i trasters, o que tingui una superfície construïda de menys de 1.500 m2.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4D6965" w:rsidRPr="007051E5" w:rsidRDefault="004D6965" w:rsidP="00AC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Han d’estar obligades a abonar la renda de lloguer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i haver passat a situació d’atur, Expedient Temporal de Regulació d’Ocupació (ERTO)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, o haver vist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reduïda la jornada de treball per motius de cures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, en cas de ser empresari, o altres circumstàncies similars que hagin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suposat una pèrdua d’ingressos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, sempre que els ingressos del conjunt de la unitat familiar del mes anterior a la sol·licitud no superin els 1.613,52 euros mensuals.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lastRenderedPageBreak/>
        <w:t>No obstant això, aquest màxim s’amplia a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2.151,36 euros mensuals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 quan la unitat familiar, que està composta pels cònjuges i els seus descendents sota tutela que conviuen junts,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 tinguin a càrrec algun membre amb una discapacitat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 reconeguda superior del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33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% (intel·lectual) o al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65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% (sensorial o física) o amb una malaltia greu que l’incapaciti per a treballar.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Si és la persona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deutora principal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 qui pateix aquesta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discapacitat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, el límit d’ingressos augmenta fins els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2.689,20 euros mensuals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. A més, aquests ingressos màxims es podran incrementar en 53,78 euros per cada fill a càrrec o 80,67 euros per fill, si la família és monoparental.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4D6965" w:rsidRPr="007051E5" w:rsidRDefault="004D6965" w:rsidP="00AC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La suma de la renda del lloguer, les despeses i subministraments bàsics de l’habitatge (llum, gas, gasoil per a calefacció, aigua, telefonia i quota de la comunitat)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ha se suposar més del 35% dels ingressos nets de la unitat familiar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.</w:t>
      </w:r>
    </w:p>
    <w:p w:rsidR="004D6965" w:rsidRPr="007051E5" w:rsidRDefault="004D6965" w:rsidP="00AC18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QUÈ S’ENTÈN PER UNITAT FAMILIAR EN AQUESTA NORMA?</w:t>
      </w:r>
    </w:p>
    <w:p w:rsidR="004D6965" w:rsidRPr="007051E5" w:rsidRDefault="004D6965" w:rsidP="00AC18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7051E5">
        <w:rPr>
          <w:rFonts w:ascii="Source Sans Pro" w:hAnsi="Source Sans Pro" w:cs="Helvetica"/>
          <w:sz w:val="24"/>
          <w:szCs w:val="24"/>
          <w:shd w:val="clear" w:color="auto" w:fill="FFFFFF"/>
        </w:rPr>
        <w:t>S’entén per unitat familiar la composada per la </w:t>
      </w:r>
      <w:r w:rsidRPr="007051E5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persona deutora</w:t>
      </w:r>
      <w:r w:rsidRPr="007051E5">
        <w:rPr>
          <w:rFonts w:ascii="Source Sans Pro" w:hAnsi="Source Sans Pro" w:cs="Helvetica"/>
          <w:sz w:val="24"/>
          <w:szCs w:val="24"/>
          <w:shd w:val="clear" w:color="auto" w:fill="FFFFFF"/>
        </w:rPr>
        <w:t> de la renda de lloguer, el o la </w:t>
      </w:r>
      <w:r w:rsidRPr="007051E5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cònjuge no separat/da legalment o parella de fet inscrita i els fills/es</w:t>
      </w:r>
      <w:r w:rsidRPr="007051E5">
        <w:rPr>
          <w:rFonts w:ascii="Source Sans Pro" w:hAnsi="Source Sans Pro" w:cs="Helvetica"/>
          <w:sz w:val="24"/>
          <w:szCs w:val="24"/>
          <w:shd w:val="clear" w:color="auto" w:fill="FFFFFF"/>
        </w:rPr>
        <w:t>, amb independència, de la seva edat, que resideixin a l’habitatge, incloent els vinculats per una relació de tutela, guàrdia o acolliment familiar i el o la cònjuge no separat/da legalment o parella de fet inscrita, que resideixi a l’habitatge.</w:t>
      </w:r>
    </w:p>
    <w:p w:rsidR="004D6965" w:rsidRPr="007051E5" w:rsidRDefault="001D2463" w:rsidP="00AC18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7051E5">
        <w:rPr>
          <w:rFonts w:ascii="Source Sans Pro" w:hAnsi="Source Sans Pro" w:cs="Helvetica"/>
          <w:sz w:val="24"/>
          <w:szCs w:val="24"/>
          <w:shd w:val="clear" w:color="auto" w:fill="FFFFFF"/>
        </w:rPr>
        <w:t>QUI NO POT SOL·LICITAR EL MICROCRÈDIT AVALAT PER L’ICO?</w:t>
      </w:r>
    </w:p>
    <w:p w:rsidR="001D2463" w:rsidRPr="007051E5" w:rsidRDefault="001D2463" w:rsidP="00AC1811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Aquesta mesura no serà d’aplicació quan la persona arrendatària o qualsevol de les persones que composin la unitat familiar resident a l’habitatge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sigui propietària o usufructuària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 d’algun habitatge a l’Estat espanyol,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excepte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: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   </w:t>
      </w:r>
    </w:p>
    <w:p w:rsidR="001D2463" w:rsidRPr="007051E5" w:rsidRDefault="001D2463" w:rsidP="00AC1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 xml:space="preserve">Quan el dret recaigui sobre una part proporcional d’un habitatge i s’hagi obtingut per herència o mitjançant transmissió </w:t>
      </w:r>
      <w:proofErr w:type="spellStart"/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mortis</w:t>
      </w:r>
      <w:proofErr w:type="spellEnd"/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 xml:space="preserve"> causa sense testament.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1D2463" w:rsidRPr="007051E5" w:rsidRDefault="001D2463" w:rsidP="00AC1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Quan sent titular d’un habitatge s’acrediti no disposar-ne per causa de separació o divorci o per qualsevol altre causa aliena a la seva voluntat, o resulti inaccessible per raó de discapacitat de la persona titular o d’algun membre de la unitat de convivència.</w:t>
      </w:r>
    </w:p>
    <w:p w:rsidR="001D2463" w:rsidRPr="007051E5" w:rsidRDefault="001D2463" w:rsidP="00AC18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SI EM POSO D’ACORD AMB EL PROPIETARI, PUC ACCEDIR A LA LÍNIA DE MICROCRÈDITS?</w:t>
      </w:r>
    </w:p>
    <w:p w:rsidR="001D2463" w:rsidRPr="007051E5" w:rsidRDefault="001D2463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Fonts w:ascii="Source Sans Pro" w:hAnsi="Source Sans Pro" w:cs="Helvetica"/>
          <w:lang w:val="ca-ES"/>
        </w:rPr>
        <w:t>No, la norma estatal estableix que 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 xml:space="preserve">s’ha d’intentar l’acord amb </w:t>
      </w:r>
      <w:bookmarkStart w:id="0" w:name="_GoBack"/>
      <w:bookmarkEnd w:id="0"/>
      <w:r w:rsidR="007051E5">
        <w:rPr>
          <w:rStyle w:val="Textoennegrita"/>
          <w:rFonts w:ascii="Source Sans Pro" w:hAnsi="Source Sans Pro" w:cs="Helvetica"/>
          <w:b w:val="0"/>
          <w:lang w:val="ca-ES"/>
        </w:rPr>
        <w:t>la propietat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 xml:space="preserve"> i que intentar-ho és un requisit necessari per obtenir el microcrèdit. Només es pot tenir accés al microcrèdit si, malgrat haver-ho intentat, el propietari no s’avé a cap </w:t>
      </w:r>
      <w:proofErr w:type="spellStart"/>
      <w:r w:rsidRPr="007051E5">
        <w:rPr>
          <w:rStyle w:val="Textoennegrita"/>
          <w:rFonts w:ascii="Source Sans Pro" w:hAnsi="Source Sans Pro" w:cs="Helvetica"/>
          <w:b w:val="0"/>
          <w:lang w:val="ca-ES"/>
        </w:rPr>
        <w:t>accord</w:t>
      </w:r>
      <w:proofErr w:type="spellEnd"/>
      <w:r w:rsidRPr="007051E5">
        <w:rPr>
          <w:rStyle w:val="Textoennegrita"/>
          <w:rFonts w:ascii="Source Sans Pro" w:hAnsi="Source Sans Pro" w:cs="Helvetica"/>
          <w:b w:val="0"/>
          <w:lang w:val="ca-ES"/>
        </w:rPr>
        <w:t>.</w:t>
      </w:r>
    </w:p>
    <w:p w:rsidR="001D2463" w:rsidRPr="007051E5" w:rsidRDefault="001D2463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Fonts w:ascii="Source Sans Pro" w:hAnsi="Source Sans Pro" w:cs="Helvetica"/>
          <w:lang w:val="ca-ES"/>
        </w:rPr>
        <w:t>Per intentar aquest acord, la propietat disposa d’un termini de 7 dies per respondre. </w:t>
      </w:r>
    </w:p>
    <w:p w:rsidR="001D2463" w:rsidRPr="007051E5" w:rsidRDefault="00B55A27" w:rsidP="00AC18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lastRenderedPageBreak/>
        <w:t>COM FUNCIONA LA LÍNIA DE CRÈDITS ICO?</w:t>
      </w:r>
    </w:p>
    <w:p w:rsidR="00B55A27" w:rsidRPr="007051E5" w:rsidRDefault="00B55A27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Style w:val="Textoennegrita"/>
          <w:rFonts w:ascii="Source Sans Pro" w:hAnsi="Source Sans Pro" w:cs="Helvetica"/>
          <w:b w:val="0"/>
          <w:lang w:val="ca-ES"/>
        </w:rPr>
        <w:t>Si no hi ha acord amb el propietari per a l’ajornament temporal i extraordinari del pagament de la renda, els avals seran oferts per les entitats financeres</w:t>
      </w:r>
      <w:r w:rsidRPr="007051E5">
        <w:rPr>
          <w:rFonts w:ascii="Source Sans Pro" w:hAnsi="Source Sans Pro" w:cs="Helvetica"/>
          <w:lang w:val="ca-ES"/>
        </w:rPr>
        <w:t>, amb la c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>obertura econòmica de l’Estat espanyol</w:t>
      </w:r>
      <w:r w:rsidRPr="007051E5">
        <w:rPr>
          <w:rFonts w:ascii="Source Sans Pro" w:hAnsi="Source Sans Pro" w:cs="Helvetica"/>
          <w:lang w:val="ca-ES"/>
        </w:rPr>
        <w:t>, com ajuts transitoris de finançament a les persones que es trobin en situació de vulnerabilitat, amb un 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>termini de devolució de fins a 6 anys</w:t>
      </w:r>
      <w:r w:rsidRPr="007051E5">
        <w:rPr>
          <w:rFonts w:ascii="Source Sans Pro" w:hAnsi="Source Sans Pro" w:cs="Helvetica"/>
          <w:lang w:val="ca-ES"/>
        </w:rPr>
        <w:t>, prorrogable excepcionalment per 4 més, sense que en cap cas, meriti cap tipus de despesa o interès per la persona sol·licitant.</w:t>
      </w:r>
    </w:p>
    <w:p w:rsidR="00B55A27" w:rsidRPr="007051E5" w:rsidRDefault="00B55A27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Fonts w:ascii="Source Sans Pro" w:hAnsi="Source Sans Pro" w:cs="Helvetica"/>
          <w:lang w:val="ca-ES"/>
        </w:rPr>
        <w:t>Aquest ajuts s’hauran de destinar 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>obligatòriament al pagament de la renda de lloguer</w:t>
      </w:r>
      <w:r w:rsidRPr="007051E5">
        <w:rPr>
          <w:rFonts w:ascii="Source Sans Pro" w:hAnsi="Source Sans Pro" w:cs="Helvetica"/>
          <w:lang w:val="ca-ES"/>
        </w:rPr>
        <w:t> de l’habitatge i podran cobrir un import de 6 mensualitats de renda.</w:t>
      </w:r>
    </w:p>
    <w:p w:rsidR="00B55A27" w:rsidRPr="007051E5" w:rsidRDefault="00B55A27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Fonts w:ascii="Source Sans Pro" w:hAnsi="Source Sans Pro" w:cs="Helvetica"/>
          <w:lang w:val="ca-ES"/>
        </w:rPr>
        <w:t>El 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>Ministeri de Transports, Mobilitat i Agenda Urbana</w:t>
      </w:r>
      <w:r w:rsidRPr="007051E5">
        <w:rPr>
          <w:rFonts w:ascii="Source Sans Pro" w:hAnsi="Source Sans Pro" w:cs="Helvetica"/>
          <w:lang w:val="ca-ES"/>
        </w:rPr>
        <w:t>, mitjançant un acord amb l’ICO, </w:t>
      </w:r>
      <w:r w:rsidRPr="007051E5">
        <w:rPr>
          <w:rStyle w:val="Textoennegrita"/>
          <w:rFonts w:ascii="Source Sans Pro" w:hAnsi="Source Sans Pro" w:cs="Helvetica"/>
          <w:b w:val="0"/>
          <w:lang w:val="ca-ES"/>
        </w:rPr>
        <w:t>dictarà un Ordre</w:t>
      </w:r>
      <w:r w:rsidRPr="007051E5">
        <w:rPr>
          <w:rFonts w:ascii="Source Sans Pro" w:hAnsi="Source Sans Pro" w:cs="Helvetica"/>
          <w:lang w:val="ca-ES"/>
        </w:rPr>
        <w:t> que establirà quins seran els requisits i els criteris aplicables, i per tant, encara restà pendent de desenvolupament.</w:t>
      </w:r>
    </w:p>
    <w:p w:rsidR="00B55A27" w:rsidRPr="007051E5" w:rsidRDefault="00C57A92" w:rsidP="00AC18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QUINA ÉS LA DOCUMENTACIÓ NECESSÀRIA PER A SOL·LICITAR L’AJORNAMENT DE LA RENDA?</w:t>
      </w:r>
    </w:p>
    <w:p w:rsidR="00C57A92" w:rsidRPr="007051E5" w:rsidRDefault="00C57A92" w:rsidP="00AC1811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La persona llogatera d’un contracte del seu habitatge habitual podrà sol·licitar a la propietat l’ajornament temporal i extraordinari del pagament de la renda, i la documentació necessària que s’ha d’acompanyar a la </w:t>
      </w:r>
      <w:hyperlink r:id="rId5" w:history="1">
        <w:r w:rsidRPr="007051E5">
          <w:rPr>
            <w:rFonts w:ascii="Source Sans Pro" w:eastAsia="Times New Roman" w:hAnsi="Source Sans Pro" w:cs="Helvetica"/>
            <w:sz w:val="24"/>
            <w:szCs w:val="24"/>
            <w:lang w:eastAsia="es-ES"/>
          </w:rPr>
          <w:t>sol·licitud </w:t>
        </w:r>
      </w:hyperlink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és: </w:t>
      </w:r>
    </w:p>
    <w:p w:rsidR="00C57A92" w:rsidRPr="007051E5" w:rsidRDefault="00C57A92" w:rsidP="00AC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Certificat expedit per l’entitat gestora del subsidi per desocupació (atur o ERTO)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, amb la quantitat mensual. 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57A92" w:rsidRPr="007051E5" w:rsidRDefault="00C57A92" w:rsidP="00AC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Si és empresari o professional i cessa l’activitat, el certificat de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declaració de cessament d’activitat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 emès per l’Agència Estatal de l’Administració Tributària.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57A92" w:rsidRPr="007051E5" w:rsidRDefault="00C57A92" w:rsidP="00AC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Llibre de família.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57A92" w:rsidRPr="007051E5" w:rsidRDefault="00C57A92" w:rsidP="00AC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Certificat col·lectiu d’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empadronament històric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57A92" w:rsidRPr="007051E5" w:rsidRDefault="00C57A92" w:rsidP="00AC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Declaració de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discapacitat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, de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dependència 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o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d’incapacitat permanent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57A92" w:rsidRPr="007051E5" w:rsidRDefault="00C57A92" w:rsidP="00AC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Nota simple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 del servei d’índexs del </w:t>
      </w: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Registre de la Propietat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 de tots els membres de la unitat familiar.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57A92" w:rsidRPr="007051E5" w:rsidRDefault="00C57A92" w:rsidP="00AC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Declaració responsable</w:t>
      </w: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 de les persones deutores conforme compleixen els requisits exigits.</w:t>
      </w:r>
    </w:p>
    <w:p w:rsidR="00C57A92" w:rsidRPr="007051E5" w:rsidRDefault="00C57A92" w:rsidP="00AC1811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Si la persona sol·licitant de l’ajornament no pot aportar algun dels documents requerits a l’apartat anterior, podrà substituir-lo mitjançant una declaració responsable que inclogui la justificació dels motius, relacionats amb les conseqüències del Covid-19, que li impedeixin l’aportació. Després de la finalització de l’estat d’alarma i les seves pròrrogues disposarà d’un mes per a l’aportació i acreditació de la documentació. </w:t>
      </w:r>
    </w:p>
    <w:p w:rsidR="00C57A92" w:rsidRPr="007051E5" w:rsidRDefault="00C57A92" w:rsidP="00AC1811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</w:p>
    <w:p w:rsidR="00C57A92" w:rsidRPr="007051E5" w:rsidRDefault="00C57A92" w:rsidP="00AC1811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7051E5">
        <w:rPr>
          <w:rFonts w:ascii="Source Sans Pro" w:eastAsia="Times New Roman" w:hAnsi="Source Sans Pro" w:cs="Helvetica"/>
          <w:sz w:val="24"/>
          <w:szCs w:val="24"/>
          <w:lang w:eastAsia="es-ES"/>
        </w:rPr>
        <w:t>SI TINC DIFICULTATS PER RETORNAR EL MICROCRÈDIT, QUÈ PUC FER?</w:t>
      </w:r>
    </w:p>
    <w:p w:rsidR="00C57A92" w:rsidRPr="007051E5" w:rsidRDefault="00C57A92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Fonts w:ascii="Source Sans Pro" w:hAnsi="Source Sans Pro" w:cs="Helvetica"/>
          <w:lang w:val="ca-ES"/>
        </w:rPr>
        <w:t>En data 11 d’abril del 2020 s’ha publicat la 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Orden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TMA/336/2020, de 9 de abril, por la que se incorpora,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sustituye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y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modifican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sendos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programas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de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ayuda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del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Plan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Estatal de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Vivienda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2018-2021, en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cumplimiento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de lo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dispuesto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en los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artículos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10, 11 y 12 del Real Decreto-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ley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11/2020, de 31 de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marzo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, por el que se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adoptan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medidas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urgentes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complementarias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en el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ámbito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social y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económico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para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hacer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</w:t>
      </w:r>
      <w:proofErr w:type="spellStart"/>
      <w:r w:rsidRPr="007051E5">
        <w:rPr>
          <w:rStyle w:val="nfasis"/>
          <w:rFonts w:ascii="Source Sans Pro" w:hAnsi="Source Sans Pro" w:cs="Helvetica"/>
          <w:lang w:val="ca-ES"/>
        </w:rPr>
        <w:t>frente</w:t>
      </w:r>
      <w:proofErr w:type="spellEnd"/>
      <w:r w:rsidRPr="007051E5">
        <w:rPr>
          <w:rStyle w:val="nfasis"/>
          <w:rFonts w:ascii="Source Sans Pro" w:hAnsi="Source Sans Pro" w:cs="Helvetica"/>
          <w:lang w:val="ca-ES"/>
        </w:rPr>
        <w:t xml:space="preserve"> al Covid-19.</w:t>
      </w:r>
    </w:p>
    <w:p w:rsidR="00C57A92" w:rsidRPr="007051E5" w:rsidRDefault="00C57A92" w:rsidP="00AC18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7051E5">
        <w:rPr>
          <w:rFonts w:ascii="Source Sans Pro" w:hAnsi="Source Sans Pro" w:cs="Helvetica"/>
          <w:lang w:val="ca-ES"/>
        </w:rPr>
        <w:t xml:space="preserve">La Generalitat farà pública les condicions d’accés als ajuts al lloguer, disposats en aquest ordre, tant aviat com l’Estat aporti el pressupost econòmic per fer-lo viable, i hagi posat en funcionament i a disposició dels llogaters els ajuts transitoris de finançament, anomenats microcrèdits, que està elaborant el </w:t>
      </w:r>
      <w:proofErr w:type="spellStart"/>
      <w:r w:rsidRPr="007051E5">
        <w:rPr>
          <w:rFonts w:ascii="Source Sans Pro" w:hAnsi="Source Sans Pro" w:cs="Helvetica"/>
          <w:lang w:val="ca-ES"/>
        </w:rPr>
        <w:t>Ministerio</w:t>
      </w:r>
      <w:proofErr w:type="spellEnd"/>
      <w:r w:rsidRPr="007051E5">
        <w:rPr>
          <w:rFonts w:ascii="Source Sans Pro" w:hAnsi="Source Sans Pro" w:cs="Helvetica"/>
          <w:lang w:val="ca-ES"/>
        </w:rPr>
        <w:t xml:space="preserve"> de Transportes, </w:t>
      </w:r>
      <w:proofErr w:type="spellStart"/>
      <w:r w:rsidRPr="007051E5">
        <w:rPr>
          <w:rFonts w:ascii="Source Sans Pro" w:hAnsi="Source Sans Pro" w:cs="Helvetica"/>
          <w:lang w:val="ca-ES"/>
        </w:rPr>
        <w:t>Movilidad</w:t>
      </w:r>
      <w:proofErr w:type="spellEnd"/>
      <w:r w:rsidRPr="007051E5">
        <w:rPr>
          <w:rFonts w:ascii="Source Sans Pro" w:hAnsi="Source Sans Pro" w:cs="Helvetica"/>
          <w:lang w:val="ca-ES"/>
        </w:rPr>
        <w:t xml:space="preserve"> y Agenda Urbana, mitjançant acord amb l’Institut de Crédito Oficial (ICO).</w:t>
      </w:r>
    </w:p>
    <w:p w:rsidR="00C57A92" w:rsidRPr="007051E5" w:rsidRDefault="00C57A92" w:rsidP="00C57A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s-ES" w:eastAsia="es-ES"/>
        </w:rPr>
      </w:pPr>
    </w:p>
    <w:p w:rsidR="00C57A92" w:rsidRPr="007051E5" w:rsidRDefault="00C57A92" w:rsidP="001D24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es-ES" w:eastAsia="es-ES"/>
        </w:rPr>
      </w:pPr>
    </w:p>
    <w:p w:rsidR="001D2463" w:rsidRPr="007051E5" w:rsidRDefault="001D2463" w:rsidP="004D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</w:p>
    <w:p w:rsidR="004D6965" w:rsidRPr="007051E5" w:rsidRDefault="004D6965" w:rsidP="004D696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4D6965" w:rsidRPr="007051E5" w:rsidRDefault="004D6965" w:rsidP="004D6965">
      <w:pPr>
        <w:jc w:val="both"/>
      </w:pPr>
    </w:p>
    <w:sectPr w:rsidR="004D6965" w:rsidRPr="00705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E49CF"/>
    <w:multiLevelType w:val="multilevel"/>
    <w:tmpl w:val="999A54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F7513"/>
    <w:multiLevelType w:val="multilevel"/>
    <w:tmpl w:val="559CA7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F6403"/>
    <w:multiLevelType w:val="multilevel"/>
    <w:tmpl w:val="08EEF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65"/>
    <w:rsid w:val="001D2463"/>
    <w:rsid w:val="003B0B3A"/>
    <w:rsid w:val="004D6965"/>
    <w:rsid w:val="00523306"/>
    <w:rsid w:val="006F5911"/>
    <w:rsid w:val="007051E5"/>
    <w:rsid w:val="00AC1811"/>
    <w:rsid w:val="00B55A27"/>
    <w:rsid w:val="00C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BD3A-8F19-4104-AFC1-DFAB7AE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6965"/>
    <w:rPr>
      <w:b/>
      <w:bCs/>
    </w:rPr>
  </w:style>
  <w:style w:type="character" w:styleId="nfasis">
    <w:name w:val="Emphasis"/>
    <w:basedOn w:val="Fuentedeprrafopredeter"/>
    <w:uiPriority w:val="20"/>
    <w:qFormat/>
    <w:rsid w:val="00C57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enciahabitatge.gencat.cat/sollicitudsmorato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6</cp:revision>
  <dcterms:created xsi:type="dcterms:W3CDTF">2020-04-23T19:01:00Z</dcterms:created>
  <dcterms:modified xsi:type="dcterms:W3CDTF">2020-04-24T15:08:00Z</dcterms:modified>
</cp:coreProperties>
</file>